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0D" w:rsidRDefault="00B72D6E" w:rsidP="00EC3B6E">
      <w:pPr>
        <w:autoSpaceDE w:val="0"/>
        <w:autoSpaceDN w:val="0"/>
        <w:adjustRightInd w:val="0"/>
        <w:spacing w:after="0" w:line="240" w:lineRule="auto"/>
        <w:rPr>
          <w:rFonts w:ascii="Calibri" w:hAnsi="Calibri" w:cs="NewsGothicBT-Light"/>
        </w:rPr>
      </w:pPr>
      <w:bookmarkStart w:id="0" w:name="_GoBack"/>
      <w:bookmarkEnd w:id="0"/>
      <w:r w:rsidRPr="00B72D6E">
        <w:rPr>
          <w:b/>
          <w:sz w:val="32"/>
          <w:szCs w:val="32"/>
        </w:rPr>
        <w:t>Union Graduate</w:t>
      </w:r>
      <w:r w:rsidR="00D904E5">
        <w:rPr>
          <w:b/>
          <w:sz w:val="32"/>
          <w:szCs w:val="32"/>
        </w:rPr>
        <w:t xml:space="preserve"> </w:t>
      </w:r>
      <w:r w:rsidR="00867611">
        <w:rPr>
          <w:b/>
          <w:sz w:val="32"/>
          <w:szCs w:val="32"/>
        </w:rPr>
        <w:t xml:space="preserve">College Achieves State of Independence </w:t>
      </w:r>
      <w:r w:rsidR="00867611">
        <w:rPr>
          <w:b/>
          <w:sz w:val="32"/>
          <w:szCs w:val="32"/>
        </w:rPr>
        <w:br/>
        <w:t>with New ERP System</w:t>
      </w:r>
      <w:r w:rsidR="00D904E5">
        <w:rPr>
          <w:b/>
          <w:sz w:val="32"/>
          <w:szCs w:val="32"/>
        </w:rPr>
        <w:br/>
      </w:r>
      <w:r w:rsidR="00367F3C">
        <w:rPr>
          <w:rFonts w:ascii="Calibri" w:hAnsi="Calibri" w:cs="NewsGothicBT-Light"/>
        </w:rPr>
        <w:br/>
      </w:r>
      <w:hyperlink r:id="rId6" w:history="1">
        <w:r w:rsidR="0004669B" w:rsidRPr="00954228">
          <w:rPr>
            <w:rStyle w:val="Hyperlink"/>
            <w:rFonts w:ascii="Calibri" w:hAnsi="Calibri" w:cs="NewsGothicBT-Light"/>
          </w:rPr>
          <w:t>Union Graduate College</w:t>
        </w:r>
      </w:hyperlink>
      <w:r w:rsidR="0004669B" w:rsidRPr="00EC3B6E">
        <w:rPr>
          <w:rFonts w:ascii="Calibri" w:hAnsi="Calibri" w:cs="NewsGothicBT-Light"/>
        </w:rPr>
        <w:t xml:space="preserve"> had been on the same student information system as its undergraduate school</w:t>
      </w:r>
      <w:r w:rsidR="00224BE7" w:rsidRPr="00EC3B6E">
        <w:rPr>
          <w:rFonts w:ascii="Calibri" w:hAnsi="Calibri" w:cs="NewsGothicBT-Light"/>
        </w:rPr>
        <w:t xml:space="preserve"> and running two systems at the same time</w:t>
      </w:r>
      <w:r w:rsidR="00586952" w:rsidRPr="00EC3B6E">
        <w:rPr>
          <w:rFonts w:ascii="Calibri" w:hAnsi="Calibri" w:cs="NewsGothicBT-Light"/>
        </w:rPr>
        <w:t>, one for recruiting and admissions, another for student administration</w:t>
      </w:r>
      <w:r w:rsidR="00224BE7" w:rsidRPr="00EC3B6E">
        <w:rPr>
          <w:rFonts w:ascii="Calibri" w:hAnsi="Calibri" w:cs="NewsGothicBT-Light"/>
        </w:rPr>
        <w:t xml:space="preserve">. Everything was double entry. </w:t>
      </w:r>
      <w:r w:rsidR="0004669B" w:rsidRPr="00EC3B6E">
        <w:rPr>
          <w:rFonts w:ascii="Calibri" w:hAnsi="Calibri" w:cs="NewsGothicBT-Light"/>
        </w:rPr>
        <w:t xml:space="preserve">Then the demand for their graduate programs </w:t>
      </w:r>
      <w:r w:rsidR="00224BE7" w:rsidRPr="00EC3B6E">
        <w:rPr>
          <w:rFonts w:ascii="Calibri" w:hAnsi="Calibri" w:cs="NewsGothicBT-Light"/>
        </w:rPr>
        <w:t>spiked in response to the economy</w:t>
      </w:r>
      <w:r w:rsidR="00586952" w:rsidRPr="00EC3B6E">
        <w:rPr>
          <w:rFonts w:ascii="Calibri" w:hAnsi="Calibri" w:cs="NewsGothicBT-Light"/>
        </w:rPr>
        <w:t xml:space="preserve">. </w:t>
      </w:r>
      <w:r w:rsidR="00EC3B6E">
        <w:rPr>
          <w:rFonts w:ascii="Calibri" w:hAnsi="Calibri" w:cs="NewsGothicBT-Light"/>
        </w:rPr>
        <w:t xml:space="preserve">The college needed a new system and fast. </w:t>
      </w:r>
    </w:p>
    <w:p w:rsidR="00A2430D" w:rsidRDefault="00A2430D" w:rsidP="00EC3B6E">
      <w:pPr>
        <w:autoSpaceDE w:val="0"/>
        <w:autoSpaceDN w:val="0"/>
        <w:adjustRightInd w:val="0"/>
        <w:spacing w:after="0" w:line="240" w:lineRule="auto"/>
        <w:rPr>
          <w:rFonts w:ascii="Calibri" w:hAnsi="Calibri" w:cs="NewsGothicBT-Light"/>
        </w:rPr>
      </w:pPr>
    </w:p>
    <w:p w:rsidR="00586952" w:rsidRPr="00EC3B6E" w:rsidRDefault="00367F3C" w:rsidP="00EC3B6E">
      <w:pPr>
        <w:autoSpaceDE w:val="0"/>
        <w:autoSpaceDN w:val="0"/>
        <w:adjustRightInd w:val="0"/>
        <w:spacing w:after="0" w:line="240" w:lineRule="auto"/>
        <w:rPr>
          <w:rFonts w:ascii="Calibri" w:hAnsi="Calibri" w:cs="NewsGothicBT-Light"/>
        </w:rPr>
      </w:pPr>
      <w:r>
        <w:rPr>
          <w:rFonts w:ascii="Calibri" w:hAnsi="Calibri" w:cs="NewsGothicBT-Light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5391150</wp:posOffset>
            </wp:positionH>
            <wp:positionV relativeFrom="paragraph">
              <wp:posOffset>789283</wp:posOffset>
            </wp:positionV>
            <wp:extent cx="994410" cy="1308735"/>
            <wp:effectExtent l="228600" t="133350" r="281940" b="177165"/>
            <wp:wrapNone/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67" r="967"/>
                    <a:stretch>
                      <a:fillRect/>
                    </a:stretch>
                  </pic:blipFill>
                  <pic:spPr bwMode="auto">
                    <a:xfrm rot="20332295">
                      <a:off x="0" y="0"/>
                      <a:ext cx="994410" cy="130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A2430D" w:rsidRPr="00A2430D">
        <w:rPr>
          <w:rFonts w:ascii="Calibri" w:hAnsi="Calibri" w:cs="NewsGothicBT-Light"/>
          <w:b/>
        </w:rPr>
        <w:t xml:space="preserve">Union Graduate College </w:t>
      </w:r>
      <w:r w:rsidR="00A2430D">
        <w:rPr>
          <w:rFonts w:ascii="Calibri" w:hAnsi="Calibri" w:cs="NewsGothicBT-Light"/>
          <w:b/>
        </w:rPr>
        <w:t>S</w:t>
      </w:r>
      <w:r w:rsidR="00A2430D" w:rsidRPr="00A2430D">
        <w:rPr>
          <w:rFonts w:ascii="Calibri" w:hAnsi="Calibri" w:cs="NewsGothicBT-Light"/>
          <w:b/>
        </w:rPr>
        <w:t>elects CampusVue Student</w:t>
      </w:r>
      <w:r w:rsidR="00A2430D" w:rsidRPr="00A2430D">
        <w:rPr>
          <w:rFonts w:ascii="Calibri" w:hAnsi="Calibri" w:cs="NewsGothicBT-Light"/>
          <w:b/>
        </w:rPr>
        <w:br/>
      </w:r>
      <w:r w:rsidR="00A2430D">
        <w:rPr>
          <w:rFonts w:ascii="Calibri" w:hAnsi="Calibri" w:cs="NewsGothicBT-Light"/>
        </w:rPr>
        <w:t>After a review of three leading vendors, UGC c</w:t>
      </w:r>
      <w:r w:rsidR="00EC3B6E">
        <w:rPr>
          <w:rFonts w:ascii="Calibri" w:hAnsi="Calibri" w:cs="NewsGothicBT-Light"/>
        </w:rPr>
        <w:t>hose CampusVue Student hosted and managed by Campus Management. Six months later, the college had</w:t>
      </w:r>
      <w:r w:rsidR="00EC3B6E" w:rsidRPr="00EC3B6E">
        <w:rPr>
          <w:rFonts w:ascii="Calibri" w:hAnsi="Calibri" w:cs="NewsGothicBT-Light"/>
        </w:rPr>
        <w:t xml:space="preserve"> moved </w:t>
      </w:r>
      <w:r>
        <w:rPr>
          <w:rFonts w:ascii="Calibri" w:hAnsi="Calibri" w:cs="NewsGothicBT-Light"/>
        </w:rPr>
        <w:t>a</w:t>
      </w:r>
      <w:r w:rsidR="00EC3B6E" w:rsidRPr="00EC3B6E">
        <w:rPr>
          <w:rFonts w:ascii="Calibri" w:hAnsi="Calibri" w:cs="NewsGothicBT-Light"/>
        </w:rPr>
        <w:t xml:space="preserve">dministration, student services, and academics across campus to </w:t>
      </w:r>
      <w:r w:rsidR="00EC3B6E">
        <w:rPr>
          <w:rFonts w:ascii="Calibri" w:hAnsi="Calibri" w:cs="NewsGothicBT-Light"/>
        </w:rPr>
        <w:t xml:space="preserve">a brand new </w:t>
      </w:r>
      <w:r w:rsidR="00EC3B6E" w:rsidRPr="00EC3B6E">
        <w:rPr>
          <w:rFonts w:ascii="Calibri" w:hAnsi="Calibri" w:cs="NewsGothicBT-Light"/>
        </w:rPr>
        <w:t>graduate center</w:t>
      </w:r>
      <w:r w:rsidR="00A2430D">
        <w:rPr>
          <w:rFonts w:ascii="Calibri" w:hAnsi="Calibri" w:cs="NewsGothicBT-Light"/>
        </w:rPr>
        <w:t xml:space="preserve"> supported by a </w:t>
      </w:r>
      <w:r>
        <w:rPr>
          <w:rFonts w:ascii="Calibri" w:hAnsi="Calibri" w:cs="NewsGothicBT-Light"/>
          <w:noProof/>
        </w:rPr>
        <w:drawing>
          <wp:anchor distT="0" distB="0" distL="0" distR="0" simplePos="0" relativeHeight="251659264" behindDoc="1" locked="0" layoutInCell="1" allowOverlap="0">
            <wp:simplePos x="0" y="0"/>
            <wp:positionH relativeFrom="column">
              <wp:posOffset>4086225</wp:posOffset>
            </wp:positionH>
            <wp:positionV relativeFrom="line">
              <wp:posOffset>279400</wp:posOffset>
            </wp:positionV>
            <wp:extent cx="1495425" cy="1304925"/>
            <wp:effectExtent l="19050" t="0" r="9525" b="0"/>
            <wp:wrapTight wrapText="bothSides">
              <wp:wrapPolygon edited="0">
                <wp:start x="-275" y="0"/>
                <wp:lineTo x="-275" y="21442"/>
                <wp:lineTo x="21738" y="21442"/>
                <wp:lineTo x="21738" y="0"/>
                <wp:lineTo x="-275" y="0"/>
              </wp:wrapPolygon>
            </wp:wrapTight>
            <wp:docPr id="5" name="Picture 2" descr="http://universitybusiness.com/mailing/campus_mgmt/201010/read_case_stu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niversitybusiness.com/mailing/campus_mgmt/201010/read_case_study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rcRect r="38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430D">
        <w:rPr>
          <w:rFonts w:ascii="Calibri" w:hAnsi="Calibri" w:cs="NewsGothicBT-Light"/>
        </w:rPr>
        <w:t xml:space="preserve">brand new system. </w:t>
      </w:r>
    </w:p>
    <w:p w:rsidR="00806A90" w:rsidRDefault="00806A90" w:rsidP="0059749E">
      <w:pPr>
        <w:spacing w:after="0" w:line="240" w:lineRule="auto"/>
        <w:rPr>
          <w:b/>
        </w:rPr>
      </w:pPr>
    </w:p>
    <w:p w:rsidR="00367F3C" w:rsidRDefault="00367F3C" w:rsidP="0059749E">
      <w:pPr>
        <w:spacing w:after="0" w:line="240" w:lineRule="auto"/>
        <w:rPr>
          <w:b/>
          <w:color w:val="000000" w:themeColor="text1"/>
        </w:rPr>
      </w:pPr>
    </w:p>
    <w:p w:rsidR="00AF5B80" w:rsidRPr="00806A90" w:rsidRDefault="00FB5963" w:rsidP="0059749E">
      <w:pPr>
        <w:spacing w:after="0" w:line="240" w:lineRule="auto"/>
        <w:rPr>
          <w:b/>
          <w:color w:val="000000" w:themeColor="text1"/>
        </w:rPr>
      </w:pPr>
      <w:r w:rsidRPr="00806A90">
        <w:rPr>
          <w:b/>
          <w:color w:val="000000" w:themeColor="text1"/>
        </w:rPr>
        <w:t>Challenges</w:t>
      </w:r>
    </w:p>
    <w:p w:rsidR="00C62A73" w:rsidRPr="00C62A73" w:rsidRDefault="00C62A73" w:rsidP="00C62A7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7" w:hanging="187"/>
        <w:rPr>
          <w:rFonts w:cs="NewsGothicBT-Light"/>
          <w:color w:val="000000" w:themeColor="text1"/>
        </w:rPr>
      </w:pPr>
      <w:r w:rsidRPr="00C62A73">
        <w:rPr>
          <w:rFonts w:cs="NewsGothicBT-Light"/>
          <w:color w:val="000000" w:themeColor="text1"/>
        </w:rPr>
        <w:t xml:space="preserve">Establish an independent graduate institution separate from the undergraduate school </w:t>
      </w:r>
    </w:p>
    <w:p w:rsidR="00C62A73" w:rsidRPr="00C62A73" w:rsidRDefault="00EF0ABF" w:rsidP="00C62A7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7" w:hanging="187"/>
        <w:rPr>
          <w:rFonts w:cs="NewsGothicBT-Light"/>
          <w:color w:val="000000" w:themeColor="text1"/>
        </w:rPr>
      </w:pPr>
      <w:r>
        <w:rPr>
          <w:rFonts w:cs="NewsGothicBT-Light"/>
          <w:color w:val="000000" w:themeColor="text1"/>
        </w:rPr>
        <w:t xml:space="preserve">Implement </w:t>
      </w:r>
      <w:r w:rsidR="00C62A73" w:rsidRPr="00C62A73">
        <w:rPr>
          <w:rFonts w:cs="NewsGothicBT-Light"/>
          <w:color w:val="000000" w:themeColor="text1"/>
        </w:rPr>
        <w:t xml:space="preserve">a new </w:t>
      </w:r>
      <w:r w:rsidR="00C62A73">
        <w:rPr>
          <w:rFonts w:cs="NewsGothicBT-Light"/>
          <w:color w:val="000000" w:themeColor="text1"/>
        </w:rPr>
        <w:t xml:space="preserve">administrative </w:t>
      </w:r>
      <w:r w:rsidR="00C62A73" w:rsidRPr="00C62A73">
        <w:rPr>
          <w:rFonts w:cs="NewsGothicBT-Light"/>
          <w:color w:val="000000" w:themeColor="text1"/>
        </w:rPr>
        <w:t>system in time for the opening of a new graduate center</w:t>
      </w:r>
    </w:p>
    <w:p w:rsidR="00C62A73" w:rsidRPr="00C62A73" w:rsidRDefault="00C62A73" w:rsidP="00C62A7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7" w:hanging="187"/>
        <w:rPr>
          <w:rFonts w:cs="NewsGothicBT-Light"/>
          <w:color w:val="000000" w:themeColor="text1"/>
        </w:rPr>
      </w:pPr>
      <w:r w:rsidRPr="00C62A73">
        <w:rPr>
          <w:rFonts w:cs="NewsGothicBT-Light"/>
          <w:color w:val="000000" w:themeColor="text1"/>
        </w:rPr>
        <w:t>Produce meaningful reports without searching multiple databases or having to know code</w:t>
      </w:r>
    </w:p>
    <w:p w:rsidR="00FB5963" w:rsidRPr="00C62A73" w:rsidRDefault="00FB5963" w:rsidP="00FB5963">
      <w:pPr>
        <w:autoSpaceDE w:val="0"/>
        <w:autoSpaceDN w:val="0"/>
        <w:adjustRightInd w:val="0"/>
        <w:spacing w:after="0" w:line="240" w:lineRule="auto"/>
        <w:rPr>
          <w:rFonts w:cs="NewsGothicBT-Light"/>
          <w:color w:val="000000" w:themeColor="text1"/>
        </w:rPr>
      </w:pPr>
    </w:p>
    <w:p w:rsidR="00FB5963" w:rsidRPr="00C62A73" w:rsidRDefault="00FB5963" w:rsidP="00FB5963">
      <w:pPr>
        <w:autoSpaceDE w:val="0"/>
        <w:autoSpaceDN w:val="0"/>
        <w:adjustRightInd w:val="0"/>
        <w:spacing w:after="0" w:line="240" w:lineRule="auto"/>
        <w:rPr>
          <w:rFonts w:cs="NewsGothicBT-Light"/>
          <w:b/>
          <w:color w:val="000000" w:themeColor="text1"/>
        </w:rPr>
      </w:pPr>
      <w:r w:rsidRPr="00C62A73">
        <w:rPr>
          <w:rFonts w:cs="NewsGothicBT-Light"/>
          <w:b/>
          <w:color w:val="000000" w:themeColor="text1"/>
        </w:rPr>
        <w:t>Solutions</w:t>
      </w:r>
    </w:p>
    <w:p w:rsidR="00C62A73" w:rsidRPr="00C62A73" w:rsidRDefault="00C62A73" w:rsidP="00C62A7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0" w:hanging="180"/>
        <w:rPr>
          <w:rFonts w:cs="NewsGothicBT-Light"/>
          <w:color w:val="000000" w:themeColor="text1"/>
        </w:rPr>
      </w:pPr>
      <w:r w:rsidRPr="00C62A73">
        <w:rPr>
          <w:rFonts w:cs="NewsGothicBT-Light"/>
          <w:color w:val="000000" w:themeColor="text1"/>
        </w:rPr>
        <w:t>CampusVue® Student, the leading student information system</w:t>
      </w:r>
    </w:p>
    <w:p w:rsidR="00C62A73" w:rsidRPr="00C62A73" w:rsidRDefault="00C62A73" w:rsidP="00C62A7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0" w:hanging="180"/>
        <w:rPr>
          <w:rFonts w:cs="NewsGothicBT-Light"/>
          <w:color w:val="000000" w:themeColor="text1"/>
        </w:rPr>
      </w:pPr>
      <w:r w:rsidRPr="00C62A73">
        <w:rPr>
          <w:rFonts w:cs="NewsGothicBT-Light"/>
          <w:color w:val="000000" w:themeColor="text1"/>
        </w:rPr>
        <w:t>CampusVue Portal for Web self-service</w:t>
      </w:r>
    </w:p>
    <w:p w:rsidR="00C62A73" w:rsidRPr="00C62A73" w:rsidRDefault="00C62A73" w:rsidP="00C62A7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0" w:hanging="180"/>
        <w:rPr>
          <w:rFonts w:cs="NewsGothicBT-Light"/>
          <w:color w:val="000000" w:themeColor="text1"/>
        </w:rPr>
      </w:pPr>
      <w:r w:rsidRPr="00C62A73">
        <w:rPr>
          <w:rFonts w:cs="NewsGothicBT-Light"/>
          <w:color w:val="000000" w:themeColor="text1"/>
        </w:rPr>
        <w:t>Managed Hosting through CampusNet IT Services</w:t>
      </w:r>
    </w:p>
    <w:p w:rsidR="0059749E" w:rsidRPr="00C62A73" w:rsidRDefault="0059749E" w:rsidP="0059749E">
      <w:pPr>
        <w:autoSpaceDE w:val="0"/>
        <w:autoSpaceDN w:val="0"/>
        <w:adjustRightInd w:val="0"/>
        <w:spacing w:after="0" w:line="240" w:lineRule="auto"/>
        <w:rPr>
          <w:rFonts w:cs="NewsGothicBT-Light"/>
          <w:color w:val="000000" w:themeColor="text1"/>
        </w:rPr>
      </w:pPr>
    </w:p>
    <w:p w:rsidR="0059749E" w:rsidRPr="00C62A73" w:rsidRDefault="0059749E" w:rsidP="0059749E">
      <w:pPr>
        <w:autoSpaceDE w:val="0"/>
        <w:autoSpaceDN w:val="0"/>
        <w:adjustRightInd w:val="0"/>
        <w:spacing w:after="0" w:line="240" w:lineRule="auto"/>
        <w:rPr>
          <w:rFonts w:cs="NewsGothicBT-Light"/>
          <w:b/>
          <w:color w:val="000000" w:themeColor="text1"/>
        </w:rPr>
      </w:pPr>
      <w:r w:rsidRPr="00C62A73">
        <w:rPr>
          <w:rFonts w:cs="NewsGothicBT-Light"/>
          <w:b/>
          <w:color w:val="000000" w:themeColor="text1"/>
        </w:rPr>
        <w:t>Results</w:t>
      </w:r>
    </w:p>
    <w:p w:rsidR="00C62A73" w:rsidRPr="00C62A73" w:rsidRDefault="00C62A73" w:rsidP="00C62A7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80" w:hanging="180"/>
        <w:rPr>
          <w:rFonts w:cs="NewsGothicBT-Light"/>
          <w:color w:val="000000" w:themeColor="text1"/>
        </w:rPr>
      </w:pPr>
      <w:r w:rsidRPr="00C62A73">
        <w:rPr>
          <w:rFonts w:cs="NewsGothicBT-Light"/>
          <w:color w:val="000000" w:themeColor="text1"/>
        </w:rPr>
        <w:t>Migrated to CampusVue Student in less than six months</w:t>
      </w:r>
    </w:p>
    <w:p w:rsidR="00C62A73" w:rsidRPr="00C62A73" w:rsidRDefault="00C62A73" w:rsidP="00C62A7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80" w:hanging="180"/>
        <w:rPr>
          <w:rFonts w:cs="NewsGothicBT-Light"/>
          <w:color w:val="000000" w:themeColor="text1"/>
        </w:rPr>
      </w:pPr>
      <w:r w:rsidRPr="00C62A73">
        <w:rPr>
          <w:rFonts w:cs="NewsGothicBT-Light"/>
          <w:color w:val="000000" w:themeColor="text1"/>
        </w:rPr>
        <w:t>School of Education sees 100% online registration for the first time in its history</w:t>
      </w:r>
    </w:p>
    <w:p w:rsidR="00806A90" w:rsidRPr="00C62A73" w:rsidRDefault="00C62A73" w:rsidP="00C62A7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80" w:hanging="180"/>
        <w:rPr>
          <w:rFonts w:cs="NewsGothicBT-Light"/>
          <w:color w:val="000000" w:themeColor="text1"/>
        </w:rPr>
      </w:pPr>
      <w:r w:rsidRPr="00C62A73">
        <w:rPr>
          <w:rFonts w:cs="QuirksICG"/>
          <w:color w:val="000000" w:themeColor="text1"/>
        </w:rPr>
        <w:t xml:space="preserve"> </w:t>
      </w:r>
      <w:r w:rsidRPr="00C62A73">
        <w:rPr>
          <w:rFonts w:cs="NewsGothicBT-Light"/>
          <w:color w:val="000000" w:themeColor="text1"/>
        </w:rPr>
        <w:t>A 360 degree view of students with a single database and enhanced reporting</w:t>
      </w:r>
    </w:p>
    <w:p w:rsidR="00806A90" w:rsidRPr="00C62A73" w:rsidRDefault="00806A90" w:rsidP="00806A90">
      <w:pPr>
        <w:autoSpaceDE w:val="0"/>
        <w:autoSpaceDN w:val="0"/>
        <w:adjustRightInd w:val="0"/>
        <w:spacing w:after="0" w:line="240" w:lineRule="auto"/>
        <w:rPr>
          <w:rFonts w:cs="NewsGothicBT-Light"/>
          <w:color w:val="000000" w:themeColor="text1"/>
        </w:rPr>
      </w:pPr>
    </w:p>
    <w:p w:rsidR="00806A90" w:rsidRPr="00C62A73" w:rsidRDefault="00806A90" w:rsidP="00C62A73">
      <w:pPr>
        <w:autoSpaceDE w:val="0"/>
        <w:autoSpaceDN w:val="0"/>
        <w:adjustRightInd w:val="0"/>
        <w:spacing w:after="0" w:line="240" w:lineRule="auto"/>
        <w:rPr>
          <w:rFonts w:cs="NewsGothicBT-Light"/>
          <w:color w:val="000000" w:themeColor="text1"/>
        </w:rPr>
      </w:pPr>
      <w:r w:rsidRPr="00C62A73">
        <w:rPr>
          <w:rFonts w:cs="NewsGothicBT-Light"/>
          <w:color w:val="000000" w:themeColor="text1"/>
        </w:rPr>
        <w:t>“</w:t>
      </w:r>
      <w:r w:rsidR="00C62A73" w:rsidRPr="00C62A73">
        <w:rPr>
          <w:rFonts w:cs="NewsGothicBT-Light"/>
          <w:color w:val="000000" w:themeColor="text1"/>
        </w:rPr>
        <w:t>It’s clear that Campus Management shares our vision of providing a superior experience for today’s graduate students, who have come to expect self-service access around the clock to virtually every aspect of the college.”</w:t>
      </w:r>
    </w:p>
    <w:p w:rsidR="00806A90" w:rsidRPr="00C62A73" w:rsidRDefault="00C62A73" w:rsidP="00806A90">
      <w:pPr>
        <w:autoSpaceDE w:val="0"/>
        <w:autoSpaceDN w:val="0"/>
        <w:adjustRightInd w:val="0"/>
        <w:spacing w:after="0" w:line="240" w:lineRule="auto"/>
        <w:jc w:val="right"/>
        <w:rPr>
          <w:rFonts w:cs="Frutiger-LightCn"/>
          <w:color w:val="000000" w:themeColor="text1"/>
        </w:rPr>
      </w:pPr>
      <w:r w:rsidRPr="00C62A73">
        <w:rPr>
          <w:rFonts w:cs="Frutiger-LightCn"/>
          <w:color w:val="000000" w:themeColor="text1"/>
        </w:rPr>
        <w:t>Joanne Fitzgerald</w:t>
      </w:r>
      <w:r w:rsidR="00806A90" w:rsidRPr="00C62A73">
        <w:rPr>
          <w:rFonts w:cs="Frutiger-LightCn"/>
          <w:color w:val="000000" w:themeColor="text1"/>
        </w:rPr>
        <w:t xml:space="preserve"> I </w:t>
      </w:r>
      <w:r w:rsidRPr="00C62A73">
        <w:rPr>
          <w:rFonts w:cs="Frutiger-LightCn"/>
          <w:i/>
          <w:color w:val="000000" w:themeColor="text1"/>
        </w:rPr>
        <w:t>Vice President of Enrollment Management</w:t>
      </w:r>
      <w:r w:rsidR="00806A90" w:rsidRPr="00C62A73">
        <w:rPr>
          <w:rFonts w:cs="Frutiger-LightCn"/>
          <w:color w:val="000000" w:themeColor="text1"/>
        </w:rPr>
        <w:t xml:space="preserve"> I </w:t>
      </w:r>
      <w:r w:rsidRPr="00C62A73">
        <w:rPr>
          <w:rFonts w:cs="Frutiger-LightCn"/>
          <w:color w:val="000000" w:themeColor="text1"/>
        </w:rPr>
        <w:t>Union Graduate College</w:t>
      </w:r>
    </w:p>
    <w:p w:rsidR="00806A90" w:rsidRDefault="00806A90" w:rsidP="00806A90">
      <w:pPr>
        <w:autoSpaceDE w:val="0"/>
        <w:autoSpaceDN w:val="0"/>
        <w:adjustRightInd w:val="0"/>
        <w:spacing w:after="0" w:line="240" w:lineRule="auto"/>
        <w:jc w:val="right"/>
        <w:rPr>
          <w:rFonts w:cs="Frutiger-LightCn"/>
          <w:color w:val="000000" w:themeColor="text1"/>
        </w:rPr>
      </w:pPr>
    </w:p>
    <w:p w:rsidR="00806A90" w:rsidRDefault="00806A90" w:rsidP="00806A90">
      <w:pPr>
        <w:autoSpaceDE w:val="0"/>
        <w:autoSpaceDN w:val="0"/>
        <w:adjustRightInd w:val="0"/>
        <w:spacing w:after="0" w:line="240" w:lineRule="auto"/>
        <w:jc w:val="center"/>
        <w:rPr>
          <w:rFonts w:cs="Frutiger-LightCn"/>
          <w:color w:val="000000" w:themeColor="text1"/>
        </w:rPr>
      </w:pPr>
      <w:r>
        <w:rPr>
          <w:rFonts w:eastAsia="Times New Roman"/>
          <w:noProof/>
          <w:color w:val="0000FF"/>
        </w:rPr>
        <w:drawing>
          <wp:inline distT="0" distB="0" distL="0" distR="0">
            <wp:extent cx="5429250" cy="314325"/>
            <wp:effectExtent l="19050" t="0" r="0" b="0"/>
            <wp:docPr id="1" name="Picture 1" descr="http://universitybusiness.com/mailing/campus_mgmt/201010/click_h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iversitybusiness.com/mailing/campus_mgmt/201010/click_her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E6E" w:rsidRPr="00233E6E" w:rsidRDefault="00233E6E" w:rsidP="00806A90">
      <w:pPr>
        <w:autoSpaceDE w:val="0"/>
        <w:autoSpaceDN w:val="0"/>
        <w:adjustRightInd w:val="0"/>
        <w:spacing w:after="0" w:line="240" w:lineRule="auto"/>
        <w:jc w:val="center"/>
        <w:rPr>
          <w:rFonts w:cs="Frutiger-LightCn"/>
          <w:color w:val="000000" w:themeColor="text1"/>
          <w:sz w:val="16"/>
          <w:szCs w:val="16"/>
        </w:rPr>
      </w:pPr>
    </w:p>
    <w:p w:rsidR="00806A90" w:rsidRDefault="00806A90" w:rsidP="00806A90">
      <w:pPr>
        <w:autoSpaceDE w:val="0"/>
        <w:autoSpaceDN w:val="0"/>
        <w:adjustRightInd w:val="0"/>
        <w:spacing w:after="0" w:line="240" w:lineRule="auto"/>
        <w:jc w:val="center"/>
        <w:rPr>
          <w:rFonts w:cs="Frutiger-LightCn"/>
          <w:color w:val="000000" w:themeColor="text1"/>
        </w:rPr>
      </w:pPr>
      <w:r>
        <w:rPr>
          <w:rFonts w:eastAsia="Times New Roman"/>
          <w:noProof/>
        </w:rPr>
        <w:drawing>
          <wp:inline distT="0" distB="0" distL="0" distR="0">
            <wp:extent cx="2152650" cy="723900"/>
            <wp:effectExtent l="19050" t="0" r="0" b="0"/>
            <wp:docPr id="4" name="Picture 4" descr="http://universitybusiness.com/mailing/campus_mgmt/201010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niversitybusiness.com/mailing/campus_mgmt/201010/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228" w:rsidRDefault="00954228" w:rsidP="00806A90">
      <w:pPr>
        <w:autoSpaceDE w:val="0"/>
        <w:autoSpaceDN w:val="0"/>
        <w:adjustRightInd w:val="0"/>
        <w:spacing w:after="0" w:line="240" w:lineRule="auto"/>
        <w:jc w:val="center"/>
        <w:rPr>
          <w:rFonts w:cs="Frutiger-LightCn"/>
          <w:color w:val="000000" w:themeColor="text1"/>
        </w:rPr>
      </w:pPr>
    </w:p>
    <w:p w:rsidR="00954228" w:rsidRDefault="00954228" w:rsidP="00806A90">
      <w:pPr>
        <w:autoSpaceDE w:val="0"/>
        <w:autoSpaceDN w:val="0"/>
        <w:adjustRightInd w:val="0"/>
        <w:spacing w:after="0" w:line="240" w:lineRule="auto"/>
        <w:jc w:val="center"/>
        <w:rPr>
          <w:rFonts w:cs="Frutiger-LightCn"/>
          <w:color w:val="000000" w:themeColor="text1"/>
        </w:rPr>
      </w:pPr>
    </w:p>
    <w:p w:rsidR="00954228" w:rsidRDefault="00954228" w:rsidP="00954228">
      <w:pPr>
        <w:autoSpaceDE w:val="0"/>
        <w:autoSpaceDN w:val="0"/>
        <w:adjustRightInd w:val="0"/>
        <w:spacing w:after="0" w:line="240" w:lineRule="auto"/>
        <w:rPr>
          <w:rFonts w:cs="Frutiger-LightCn"/>
          <w:color w:val="000000" w:themeColor="text1"/>
        </w:rPr>
      </w:pPr>
    </w:p>
    <w:p w:rsidR="00954228" w:rsidRPr="00954228" w:rsidRDefault="00954228" w:rsidP="00954228">
      <w:pPr>
        <w:autoSpaceDE w:val="0"/>
        <w:autoSpaceDN w:val="0"/>
        <w:adjustRightInd w:val="0"/>
        <w:spacing w:after="0" w:line="240" w:lineRule="auto"/>
        <w:rPr>
          <w:rFonts w:cs="Frutiger-LightCn"/>
          <w:b/>
          <w:color w:val="000000" w:themeColor="text1"/>
        </w:rPr>
      </w:pPr>
      <w:r w:rsidRPr="00954228">
        <w:rPr>
          <w:rFonts w:cs="Frutiger-LightCn"/>
          <w:b/>
          <w:color w:val="000000" w:themeColor="text1"/>
        </w:rPr>
        <w:lastRenderedPageBreak/>
        <w:t>Email Links:</w:t>
      </w:r>
    </w:p>
    <w:p w:rsidR="00954228" w:rsidRDefault="00954228" w:rsidP="0095422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Frutiger-LightCn"/>
          <w:color w:val="000000" w:themeColor="text1"/>
        </w:rPr>
      </w:pPr>
      <w:r>
        <w:rPr>
          <w:rFonts w:cs="Frutiger-LightCn"/>
          <w:color w:val="000000" w:themeColor="text1"/>
        </w:rPr>
        <w:t xml:space="preserve">Photo header  </w:t>
      </w:r>
    </w:p>
    <w:p w:rsidR="00954228" w:rsidRDefault="00954228" w:rsidP="0095422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Frutiger-LightCn"/>
          <w:color w:val="000000" w:themeColor="text1"/>
        </w:rPr>
      </w:pPr>
      <w:r>
        <w:rPr>
          <w:rFonts w:cs="Frutiger-LightCn"/>
          <w:color w:val="000000" w:themeColor="text1"/>
        </w:rPr>
        <w:t>“Union Graduate College” hyperlink in 1</w:t>
      </w:r>
      <w:r w:rsidRPr="00954228">
        <w:rPr>
          <w:rFonts w:cs="Frutiger-LightCn"/>
          <w:color w:val="000000" w:themeColor="text1"/>
          <w:vertAlign w:val="superscript"/>
        </w:rPr>
        <w:t>st</w:t>
      </w:r>
      <w:r>
        <w:rPr>
          <w:rFonts w:cs="Frutiger-LightCn"/>
          <w:color w:val="000000" w:themeColor="text1"/>
        </w:rPr>
        <w:t xml:space="preserve"> paragraph </w:t>
      </w:r>
    </w:p>
    <w:p w:rsidR="00954228" w:rsidRDefault="00954228" w:rsidP="0095422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Frutiger-LightCn"/>
          <w:color w:val="000000" w:themeColor="text1"/>
        </w:rPr>
      </w:pPr>
      <w:r>
        <w:rPr>
          <w:rFonts w:cs="Frutiger-LightCn"/>
          <w:color w:val="000000" w:themeColor="text1"/>
        </w:rPr>
        <w:t>“Read Case Study” button</w:t>
      </w:r>
    </w:p>
    <w:p w:rsidR="00954228" w:rsidRDefault="00954228" w:rsidP="0095422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Frutiger-LightCn"/>
          <w:color w:val="000000" w:themeColor="text1"/>
        </w:rPr>
      </w:pPr>
      <w:r>
        <w:rPr>
          <w:rFonts w:cs="Frutiger-LightCn"/>
          <w:color w:val="000000" w:themeColor="text1"/>
        </w:rPr>
        <w:t>“Click Here to Read the Case Study”</w:t>
      </w:r>
    </w:p>
    <w:p w:rsidR="00954228" w:rsidRPr="00954228" w:rsidRDefault="00954228" w:rsidP="00954228">
      <w:pPr>
        <w:autoSpaceDE w:val="0"/>
        <w:autoSpaceDN w:val="0"/>
        <w:adjustRightInd w:val="0"/>
        <w:spacing w:after="0" w:line="240" w:lineRule="auto"/>
        <w:rPr>
          <w:rFonts w:cs="Frutiger-LightCn"/>
          <w:color w:val="000000" w:themeColor="text1"/>
        </w:rPr>
      </w:pPr>
      <w:r>
        <w:rPr>
          <w:rFonts w:cs="Frutiger-LightCn"/>
          <w:color w:val="000000" w:themeColor="text1"/>
        </w:rPr>
        <w:br/>
        <w:t xml:space="preserve">These 4 items should link to this address: </w:t>
      </w:r>
      <w:r>
        <w:rPr>
          <w:rFonts w:cs="Frutiger-LightCn"/>
          <w:color w:val="000000" w:themeColor="text1"/>
        </w:rPr>
        <w:br/>
      </w:r>
      <w:r w:rsidR="00ED23EC" w:rsidRPr="00ED23EC">
        <w:rPr>
          <w:rFonts w:cs="Frutiger-LightCn"/>
          <w:color w:val="000000" w:themeColor="text1"/>
        </w:rPr>
        <w:t>http://www.campusmanagement.com/en-us/campaign</w:t>
      </w:r>
      <w:r w:rsidR="00ED23EC">
        <w:rPr>
          <w:rFonts w:cs="Frutiger-LightCn"/>
          <w:color w:val="000000" w:themeColor="text1"/>
        </w:rPr>
        <w:t>s/Pages/UnionGraduateCollege</w:t>
      </w:r>
      <w:r w:rsidR="00ED23EC" w:rsidRPr="00ED23EC">
        <w:rPr>
          <w:rFonts w:cs="Frutiger-LightCn"/>
          <w:color w:val="000000" w:themeColor="text1"/>
        </w:rPr>
        <w:t>.aspx</w:t>
      </w:r>
      <w:r w:rsidR="00950B5E">
        <w:rPr>
          <w:rFonts w:cs="Frutiger-LightCn"/>
          <w:color w:val="000000" w:themeColor="text1"/>
        </w:rPr>
        <w:br/>
      </w:r>
    </w:p>
    <w:p w:rsidR="00954228" w:rsidRPr="00806A90" w:rsidRDefault="00954228" w:rsidP="00954228">
      <w:pPr>
        <w:autoSpaceDE w:val="0"/>
        <w:autoSpaceDN w:val="0"/>
        <w:adjustRightInd w:val="0"/>
        <w:spacing w:after="0" w:line="240" w:lineRule="auto"/>
        <w:rPr>
          <w:rFonts w:cs="Frutiger-LightCn"/>
          <w:color w:val="000000" w:themeColor="text1"/>
        </w:rPr>
      </w:pPr>
    </w:p>
    <w:sectPr w:rsidR="00954228" w:rsidRPr="00806A90" w:rsidSect="00AF5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sGothicB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QuirksIC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A41"/>
    <w:multiLevelType w:val="hybridMultilevel"/>
    <w:tmpl w:val="E5E2B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A5315"/>
    <w:multiLevelType w:val="hybridMultilevel"/>
    <w:tmpl w:val="3E8CD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535CA"/>
    <w:multiLevelType w:val="hybridMultilevel"/>
    <w:tmpl w:val="5C18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05763"/>
    <w:multiLevelType w:val="hybridMultilevel"/>
    <w:tmpl w:val="4DE22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05DC5"/>
    <w:multiLevelType w:val="hybridMultilevel"/>
    <w:tmpl w:val="21343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96708C"/>
    <w:multiLevelType w:val="hybridMultilevel"/>
    <w:tmpl w:val="31CCDF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63"/>
    <w:rsid w:val="0004669B"/>
    <w:rsid w:val="00224BE7"/>
    <w:rsid w:val="00233E6E"/>
    <w:rsid w:val="0026317A"/>
    <w:rsid w:val="003341F5"/>
    <w:rsid w:val="00367F3C"/>
    <w:rsid w:val="004F4A28"/>
    <w:rsid w:val="00586952"/>
    <w:rsid w:val="0059495C"/>
    <w:rsid w:val="0059749E"/>
    <w:rsid w:val="005B10B8"/>
    <w:rsid w:val="00806A90"/>
    <w:rsid w:val="00867611"/>
    <w:rsid w:val="00950B5E"/>
    <w:rsid w:val="00954228"/>
    <w:rsid w:val="00A2430D"/>
    <w:rsid w:val="00AF5B80"/>
    <w:rsid w:val="00B72D6E"/>
    <w:rsid w:val="00C62A73"/>
    <w:rsid w:val="00CB0105"/>
    <w:rsid w:val="00D904E5"/>
    <w:rsid w:val="00E2619A"/>
    <w:rsid w:val="00EC3B6E"/>
    <w:rsid w:val="00ED23EC"/>
    <w:rsid w:val="00EF0ABF"/>
    <w:rsid w:val="00FB5963"/>
    <w:rsid w:val="00FB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A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42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0B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A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42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0B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ole.mxlogic.com/redir/?IecfnvpvdFLCzBWZQTPo0cjXQ6XreIqblzfj-nOfQmH2DV7Q9h-Q-1UuilrAwsCMe7dmrAws--yUCW-Cn7nvtbI3AjhOnuo7qnj7ezC3hOUg7cF-Qva1mvxYPCFX4zYSUDD4VPm7Iy0Zcn7FyVjH11KyKMQzWLMDOUZcnwTgTvHCzBMseohd7bbVKVJroPxYv4MkSglQzEFa7YKrjohusdEFLf8ThssjdKc6MH-Nwq82tj1Ew1eDOEHFEw4wmdCy0Nm9mxEwciCjd41qHsjh1irq7MCq89gtH5npOH0QgkbkDWFKvxYY1NJcSedFK9zD7APhOrrCQ9tE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pusmanagement.com/en-us/campaigns/Pages/UnionGraduateCollege.aspx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universitybusiness.com/mailing/campus_mgmt/201010/read_case_study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Campus Management Corp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adearborn</dc:creator>
  <cp:lastModifiedBy>Lauren Doran</cp:lastModifiedBy>
  <cp:revision>2</cp:revision>
  <dcterms:created xsi:type="dcterms:W3CDTF">2011-02-01T14:23:00Z</dcterms:created>
  <dcterms:modified xsi:type="dcterms:W3CDTF">2011-02-01T14:23:00Z</dcterms:modified>
</cp:coreProperties>
</file>