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6DD" w:rsidRDefault="00A2182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Are you ready to BYOD? </w:t>
      </w:r>
      <w:r w:rsidR="00D9765B">
        <w:br/>
      </w:r>
    </w:p>
    <w:p w:rsidR="007766DD" w:rsidRDefault="00A21822">
      <w:pPr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color w:val="000000"/>
        </w:rPr>
        <w:t xml:space="preserve">Read about how </w:t>
      </w:r>
      <w:r w:rsidR="00623DC8">
        <w:rPr>
          <w:rFonts w:ascii="Arial" w:hAnsi="Arial" w:cs="Arial"/>
          <w:color w:val="000000"/>
        </w:rPr>
        <w:t>adding application fluency to your network</w:t>
      </w:r>
      <w:r w:rsidR="006D387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can help transform the way your students and faculty learn, live and communicate. Engage and energize your entire campus as you BYOD: Build Your Own Destiny. [LINK to white paper]</w:t>
      </w:r>
    </w:p>
    <w:p w:rsidR="00D9765B" w:rsidRDefault="00623DC8">
      <w:r>
        <w:rPr>
          <w:rFonts w:ascii="Arial" w:hAnsi="Arial" w:cs="Arial"/>
          <w:color w:val="000000"/>
        </w:rPr>
        <w:t>For more on BYOD</w:t>
      </w:r>
      <w:r w:rsidR="00CE3F1D">
        <w:rPr>
          <w:rFonts w:ascii="Arial" w:hAnsi="Arial" w:cs="Arial"/>
          <w:color w:val="000000"/>
        </w:rPr>
        <w:t xml:space="preserve"> in education</w:t>
      </w:r>
      <w:r>
        <w:rPr>
          <w:rFonts w:ascii="Arial" w:hAnsi="Arial" w:cs="Arial"/>
          <w:color w:val="000000"/>
        </w:rPr>
        <w:t xml:space="preserve">, see how Abilene Christian </w:t>
      </w:r>
      <w:r w:rsidR="00CE3F1D">
        <w:rPr>
          <w:rFonts w:ascii="Arial" w:hAnsi="Arial" w:cs="Arial"/>
          <w:color w:val="000000"/>
        </w:rPr>
        <w:t xml:space="preserve">University </w:t>
      </w:r>
      <w:r w:rsidR="00B8214C">
        <w:rPr>
          <w:rFonts w:ascii="Arial" w:hAnsi="Arial" w:cs="Arial"/>
          <w:color w:val="000000"/>
        </w:rPr>
        <w:t>pioneered</w:t>
      </w:r>
      <w:r>
        <w:rPr>
          <w:rFonts w:ascii="Arial" w:hAnsi="Arial" w:cs="Arial"/>
          <w:color w:val="000000"/>
        </w:rPr>
        <w:t xml:space="preserve"> mobile in a multimedia learning environment powered by Alcatel-Lucent. </w:t>
      </w:r>
      <w:hyperlink r:id="rId5" w:history="1">
        <w:r>
          <w:rPr>
            <w:rStyle w:val="Hyperlink"/>
            <w:rFonts w:ascii="Calibri" w:hAnsi="Calibri" w:cs="Calibri"/>
            <w:color w:val="1155CC"/>
            <w:sz w:val="23"/>
            <w:szCs w:val="23"/>
          </w:rPr>
          <w:t>http://bcove.me/hoh00mdf</w:t>
        </w:r>
      </w:hyperlink>
      <w:r w:rsidR="008F5D59">
        <w:t>.</w:t>
      </w:r>
    </w:p>
    <w:p w:rsidR="00D9765B" w:rsidRDefault="00D9765B" w:rsidP="00D9765B">
      <w:r>
        <w:t>(</w:t>
      </w:r>
      <w:proofErr w:type="gramStart"/>
      <w:r>
        <w:t>sidebar</w:t>
      </w:r>
      <w:proofErr w:type="gramEnd"/>
      <w:r>
        <w:t xml:space="preserve">) </w:t>
      </w:r>
      <w:proofErr w:type="gramStart"/>
      <w:r>
        <w:t>Miss Alcatel-Lucent’s webinar on data network transformation with Gordon College?</w:t>
      </w:r>
      <w:proofErr w:type="gramEnd"/>
    </w:p>
    <w:p w:rsidR="00D9765B" w:rsidRDefault="00D9765B">
      <w:r>
        <w:t>View the replay! (</w:t>
      </w:r>
      <w:proofErr w:type="gramStart"/>
      <w:r>
        <w:t>link</w:t>
      </w:r>
      <w:proofErr w:type="gramEnd"/>
      <w:r>
        <w:t xml:space="preserve"> to webinar replay)</w:t>
      </w:r>
    </w:p>
    <w:p w:rsidR="008F5D59" w:rsidRPr="008F5D59" w:rsidRDefault="00D9765B" w:rsidP="00D37098">
      <w:r w:rsidRPr="00CE3F1D">
        <w:rPr>
          <w:rFonts w:ascii="Arial" w:hAnsi="Arial" w:cs="Arial"/>
        </w:rPr>
        <w:t>With Alcatel-Lucent, that means Build Your Own Destiny. Evolve your network to support a multitude of mobile devices, deliver applications from the cloud, and virtualize your network infrastructure.</w:t>
      </w:r>
      <w:r w:rsidRPr="00CE3F1D">
        <w:rPr>
          <w:rFonts w:ascii="Arial" w:hAnsi="Arial" w:cs="Arial"/>
        </w:rPr>
        <w:br/>
      </w:r>
      <w:r w:rsidRPr="00CE3F1D">
        <w:rPr>
          <w:rFonts w:ascii="Arial" w:hAnsi="Arial" w:cs="Arial"/>
        </w:rPr>
        <w:br/>
        <w:t>Using Alcatel-Lucent’s award-winning Data Center Switching</w:t>
      </w:r>
      <w:r>
        <w:rPr>
          <w:rFonts w:ascii="Arial" w:hAnsi="Arial" w:cs="Arial"/>
          <w:color w:val="000000"/>
        </w:rPr>
        <w:t xml:space="preserve"> solutions, your school can leverage scalability, low latency and low power consumption to move beyond costly client-server computing. You can manage quality, security and performance of your network down to the application level across a multi-site private cloud or a public-private hybrid cloud that integrates service provider offerings.</w:t>
      </w:r>
    </w:p>
    <w:sectPr w:rsidR="008F5D59" w:rsidRPr="008F5D59" w:rsidSect="003352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822"/>
    <w:rsid w:val="0023282E"/>
    <w:rsid w:val="00291FC7"/>
    <w:rsid w:val="00335259"/>
    <w:rsid w:val="00623DC8"/>
    <w:rsid w:val="006D3870"/>
    <w:rsid w:val="00736439"/>
    <w:rsid w:val="007766DD"/>
    <w:rsid w:val="0087798F"/>
    <w:rsid w:val="008F5D59"/>
    <w:rsid w:val="00A21822"/>
    <w:rsid w:val="00B8214C"/>
    <w:rsid w:val="00CE3F1D"/>
    <w:rsid w:val="00D12BF0"/>
    <w:rsid w:val="00D37098"/>
    <w:rsid w:val="00D9765B"/>
    <w:rsid w:val="00DC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182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6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182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6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cove.me/hoh00m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Roina</dc:creator>
  <cp:lastModifiedBy>Ashley Roina</cp:lastModifiedBy>
  <cp:revision>2</cp:revision>
  <dcterms:created xsi:type="dcterms:W3CDTF">2012-10-02T17:37:00Z</dcterms:created>
  <dcterms:modified xsi:type="dcterms:W3CDTF">2012-10-02T17:37:00Z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-1873164494</vt:i4>
  </property>
  <property fmtid="{D5CDD505-2E9C-101B-9397-08002B2CF9AE}" pid="3" name="_NewReviewCycle">
    <vt:lpwstr/>
  </property>
  <property fmtid="{D5CDD505-2E9C-101B-9397-08002B2CF9AE}" pid="4" name="_EmailSubject">
    <vt:lpwstr>Please select date for Partner Email</vt:lpwstr>
  </property>
  <property fmtid="{D5CDD505-2E9C-101B-9397-08002B2CF9AE}" pid="5" name="_AuthorEmail">
    <vt:lpwstr>Christina.James@alcatel-lucent.com</vt:lpwstr>
  </property>
  <property fmtid="{D5CDD505-2E9C-101B-9397-08002B2CF9AE}" pid="6" name="_AuthorEmailDisplayName">
    <vt:lpwstr>James, Christina Y (Christina)</vt:lpwstr>
  </property>
  <property fmtid="{D5CDD505-2E9C-101B-9397-08002B2CF9AE}" pid="7" name="_ReviewingToolsShownOnce">
    <vt:lpwstr/>
  </property>
</Properties>
</file>